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广西医科大学工程采购项目申请单</w:t>
      </w:r>
    </w:p>
    <w:tbl>
      <w:tblPr>
        <w:tblStyle w:val="4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550"/>
        <w:gridCol w:w="1995"/>
        <w:gridCol w:w="2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申请单名称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（归口管理部门）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（请充分说明，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可另附页）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拟定工程承包方式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采购工程所需材料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（请随附电子稿）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项目预算书(申请部门签字盖章确认, 预算书中的主材需注明参考品牌、规格、档次等)。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1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提供能用于编制预算的设计图纸(申请部门签字盖章确认)。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3．工程项目的施工要求、供应商的资质等级要求；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4、需报政府相关部门办理报批等手续的相关批复文件。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人民币大写:  　                   (￥             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经费项目名称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经费指标编号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联系电话、手机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归口管理部门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领导审批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财务处领导审批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经费来源：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归口管理部门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分管校领导批示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分管财务校领导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预算金额30万元（含）以上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校长批示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预算金额100万元（含）以上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】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48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注：申请单位经学校的OA系统填写以上广西医科大学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" w:hAnsi="仿宋" w:eastAsia="仿宋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采购项目申请单，如有更新以OA系统的填写要求为准。</w:t>
      </w:r>
    </w:p>
    <w:p>
      <w:pPr>
        <w:spacing w:before="156" w:after="156"/>
        <w:ind w:firstLine="482"/>
        <w:jc w:val="left"/>
        <w:rPr>
          <w:rFonts w:hint="eastAsia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工程综合说明（施工项目）</w:t>
      </w:r>
    </w:p>
    <w:tbl>
      <w:tblPr>
        <w:tblStyle w:val="4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7062" w:type="dxa"/>
            <w:vAlign w:val="center"/>
          </w:tcPr>
          <w:p>
            <w:pPr>
              <w:spacing w:before="156" w:after="156"/>
              <w:ind w:left="1400"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工程地点</w:t>
            </w:r>
          </w:p>
        </w:tc>
        <w:tc>
          <w:tcPr>
            <w:tcW w:w="7062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工程规模</w:t>
            </w:r>
          </w:p>
        </w:tc>
        <w:tc>
          <w:tcPr>
            <w:tcW w:w="7062" w:type="dxa"/>
            <w:vAlign w:val="center"/>
          </w:tcPr>
          <w:p>
            <w:pPr>
              <w:spacing w:before="156" w:after="156" w:line="440" w:lineRule="exact"/>
              <w:ind w:left="1400"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结构类型</w:t>
            </w:r>
          </w:p>
        </w:tc>
        <w:tc>
          <w:tcPr>
            <w:tcW w:w="7062" w:type="dxa"/>
            <w:vAlign w:val="center"/>
          </w:tcPr>
          <w:p>
            <w:pPr>
              <w:spacing w:before="156" w:after="156"/>
              <w:ind w:left="2226"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发包方式</w:t>
            </w:r>
          </w:p>
        </w:tc>
        <w:tc>
          <w:tcPr>
            <w:tcW w:w="7062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质量标准</w:t>
            </w:r>
          </w:p>
        </w:tc>
        <w:tc>
          <w:tcPr>
            <w:tcW w:w="7062" w:type="dxa"/>
            <w:vAlign w:val="center"/>
          </w:tcPr>
          <w:p>
            <w:pPr>
              <w:spacing w:before="156" w:after="156"/>
              <w:ind w:left="1960"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要求工期</w:t>
            </w:r>
          </w:p>
        </w:tc>
        <w:tc>
          <w:tcPr>
            <w:tcW w:w="7062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招标范围</w:t>
            </w:r>
          </w:p>
        </w:tc>
        <w:tc>
          <w:tcPr>
            <w:tcW w:w="7062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-4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资质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-4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062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062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696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领导签字</w:t>
            </w:r>
          </w:p>
        </w:tc>
        <w:tc>
          <w:tcPr>
            <w:tcW w:w="7062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156" w:after="156"/>
        <w:ind w:firstLine="48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注：以上表单可在国有资产管理处网站下载填写，如有更新以网站下载的表格为准。</w:t>
      </w:r>
    </w:p>
    <w:p>
      <w:pPr>
        <w:spacing w:before="156" w:after="156"/>
        <w:ind w:firstLine="482"/>
        <w:jc w:val="left"/>
        <w:rPr>
          <w:rFonts w:hint="eastAsia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after="156"/>
        <w:ind w:firstLine="482"/>
        <w:jc w:val="left"/>
        <w:rPr>
          <w:rFonts w:hint="eastAsia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24"/>
          <w14:textFill>
            <w14:solidFill>
              <w14:schemeClr w14:val="tx1"/>
            </w14:solidFill>
          </w14:textFill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项目综合说明(勘察、设计、监理等项目)</w:t>
      </w:r>
    </w:p>
    <w:tbl>
      <w:tblPr>
        <w:tblStyle w:val="4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778" w:type="dxa"/>
            <w:vAlign w:val="center"/>
          </w:tcPr>
          <w:p>
            <w:pPr>
              <w:spacing w:before="156" w:after="156"/>
              <w:ind w:left="1405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6778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6778" w:type="dxa"/>
            <w:vAlign w:val="center"/>
          </w:tcPr>
          <w:p>
            <w:pPr>
              <w:spacing w:before="156" w:after="156"/>
              <w:ind w:left="1405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施工投资估算</w:t>
            </w:r>
          </w:p>
        </w:tc>
        <w:tc>
          <w:tcPr>
            <w:tcW w:w="6778" w:type="dxa"/>
            <w:vAlign w:val="center"/>
          </w:tcPr>
          <w:p>
            <w:pPr>
              <w:spacing w:before="156" w:after="156" w:line="440" w:lineRule="exact"/>
              <w:ind w:left="1405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工程规模</w:t>
            </w:r>
          </w:p>
        </w:tc>
        <w:tc>
          <w:tcPr>
            <w:tcW w:w="6778" w:type="dxa"/>
            <w:vAlign w:val="center"/>
          </w:tcPr>
          <w:p>
            <w:pPr>
              <w:spacing w:before="156" w:after="156"/>
              <w:ind w:left="2235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施工工期</w:t>
            </w:r>
          </w:p>
        </w:tc>
        <w:tc>
          <w:tcPr>
            <w:tcW w:w="6778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工程质量</w:t>
            </w:r>
          </w:p>
        </w:tc>
        <w:tc>
          <w:tcPr>
            <w:tcW w:w="6778" w:type="dxa"/>
            <w:vAlign w:val="center"/>
          </w:tcPr>
          <w:p>
            <w:pPr>
              <w:spacing w:before="156" w:after="156"/>
              <w:ind w:left="1968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招标范围</w:t>
            </w:r>
          </w:p>
        </w:tc>
        <w:tc>
          <w:tcPr>
            <w:tcW w:w="6778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资质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778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6778" w:type="dxa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980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领导签字</w:t>
            </w:r>
          </w:p>
        </w:tc>
        <w:tc>
          <w:tcPr>
            <w:tcW w:w="6778" w:type="dxa"/>
            <w:vAlign w:val="center"/>
          </w:tcPr>
          <w:p>
            <w:pPr>
              <w:spacing w:before="156" w:after="15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 w:ascii="仿宋" w:hAnsi="仿宋" w:eastAsia="仿宋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注：以上表单可在国有资产管理处网站下载填写，如有更新以网站下载的表格为准。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62880632"/>
    <w:rsid w:val="6288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50" w:beforeLines="50" w:after="50" w:afterLines="50" w:line="360" w:lineRule="exact"/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2024-01-03T05:29:00Z</dcterms:created>
  <dc:creator>国资处-刘霜</dc:creator>
  <cp:lastModifiedBy>国资处-刘霜</cp:lastModifiedBy>
  <dcterms:modified xsi:type="dcterms:W3CDTF">2024-01-03T05:30:24Z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DA2F363D25244905BA31A323A922E063_11</vt:lpwstr>
  </property>
</Properties>
</file>