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易制毒、易制爆危险化学品采购流程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6528435</wp:posOffset>
                </wp:positionV>
                <wp:extent cx="3008630" cy="988060"/>
                <wp:effectExtent l="9525" t="0" r="0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8630" cy="988060"/>
                          <a:chOff x="7116" y="47159"/>
                          <a:chExt cx="4738" cy="1556"/>
                        </a:xfrm>
                      </wpg:grpSpPr>
                      <wps:wsp>
                        <wps:cNvPr id="24" name="流程图: 可选过程 24"/>
                        <wps:cNvSpPr/>
                        <wps:spPr>
                          <a:xfrm>
                            <a:off x="7116" y="48134"/>
                            <a:ext cx="1351" cy="511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矩形 49"/>
                        <wps:cNvSpPr/>
                        <wps:spPr>
                          <a:xfrm>
                            <a:off x="8512" y="47159"/>
                            <a:ext cx="3042" cy="64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tLeast"/>
                                <w:jc w:val="lef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请购单位操作步骤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8437" y="48020"/>
                            <a:ext cx="3417" cy="6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tLeast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国有资产管理处操作步骤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pt;margin-top:514.05pt;height:77.8pt;width:236.9pt;z-index:251661312;mso-width-relative:page;mso-height-relative:page;" coordorigin="7116,47159" coordsize="4738,1556" o:gfxdata="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BQ3rNC2wAAAAwBAAAPAAAAAAAAAAEAIAAAACIAAABkcnMvZG93bnJldi54bWxQSwEC&#10;FAAUAAAACACHTuJAAPVaeYADAADUCwAADgAAAAAAAAABACAAAAAqAQAAZHJzL2Uyb0RvYy54bWxQ&#10;SwUGAAAAAAYABgBZAQAAHAcAAAAA&#10;">
                <o:lock v:ext="edit" aspectratio="f"/>
                <v:shape id="_x0000_s1026" o:spid="_x0000_s1026" o:spt="176" type="#_x0000_t176" style="position:absolute;left:7116;top:48134;height:511;width:1351;v-text-anchor:middle;" filled="f" stroked="t" coordsize="21600,21600" o:gfxdata="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KLK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8512;top:47159;height:643;width:3042;v-text-anchor:middle;" filled="f" stroked="f" coordsize="21600,21600" o:gfxdata="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ez5O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tLeast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请购单位操作步骤</w:t>
                        </w:r>
                      </w:p>
                    </w:txbxContent>
                  </v:textbox>
                </v:rect>
                <v:rect id="_x0000_s1026" o:spid="_x0000_s1026" o:spt="1" style="position:absolute;left:8437;top:48020;height:695;width:3417;v-text-anchor:middle;" filled="f" stroked="f" coordsize="21600,21600" o:gfxdata="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98N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tLeast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国有资产管理处操作步骤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264160</wp:posOffset>
                </wp:positionV>
                <wp:extent cx="4502150" cy="6649085"/>
                <wp:effectExtent l="9525" t="9525" r="22225" b="2794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50" cy="6649085"/>
                          <a:chOff x="7578" y="19104"/>
                          <a:chExt cx="7090" cy="10471"/>
                        </a:xfrm>
                      </wpg:grpSpPr>
                      <wps:wsp>
                        <wps:cNvPr id="1" name="流程图: 过程 1"/>
                        <wps:cNvSpPr/>
                        <wps:spPr>
                          <a:xfrm>
                            <a:off x="9903" y="19104"/>
                            <a:ext cx="4002" cy="1212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填写《采购申请单》及附件，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经申请单位负责人审批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>
                          <a:stCxn id="1" idx="2"/>
                          <a:endCxn id="3" idx="0"/>
                        </wps:cNvCnPr>
                        <wps:spPr>
                          <a:xfrm>
                            <a:off x="11904" y="20316"/>
                            <a:ext cx="0" cy="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9857" y="20814"/>
                            <a:ext cx="4093" cy="721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归口管理部门（科技处）审批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箭头连接符 4"/>
                        <wps:cNvCnPr>
                          <a:stCxn id="3" idx="2"/>
                          <a:endCxn id="6" idx="0"/>
                        </wps:cNvCnPr>
                        <wps:spPr>
                          <a:xfrm flipH="1">
                            <a:off x="11896" y="21535"/>
                            <a:ext cx="8" cy="5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9812" y="22074"/>
                            <a:ext cx="4167" cy="69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归口管理部门分管校领导批示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>
                          <a:stCxn id="6" idx="2"/>
                          <a:endCxn id="20" idx="0"/>
                        </wps:cNvCnPr>
                        <wps:spPr>
                          <a:xfrm>
                            <a:off x="11896" y="22764"/>
                            <a:ext cx="6" cy="5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流程图: 可选过程 20"/>
                        <wps:cNvSpPr/>
                        <wps:spPr>
                          <a:xfrm>
                            <a:off x="9135" y="23274"/>
                            <a:ext cx="5533" cy="2398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国有资产管理处受理，按上级主管部门要求办理采购手续：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1、选择有资质的供应商签订合同；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2、登录易制毒化学品服务平台，申请《易制毒化学品购买许可证》；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3、平台审批通过后，通知供应商供货。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直接箭头连接符 22"/>
                        <wps:cNvCnPr>
                          <a:stCxn id="20" idx="2"/>
                          <a:endCxn id="21" idx="0"/>
                        </wps:cNvCnPr>
                        <wps:spPr>
                          <a:xfrm flipH="1">
                            <a:off x="11888" y="25672"/>
                            <a:ext cx="14" cy="4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流程图: 过程 21"/>
                        <wps:cNvSpPr/>
                        <wps:spPr>
                          <a:xfrm>
                            <a:off x="9135" y="26139"/>
                            <a:ext cx="5505" cy="1379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收货后，填写《验收单》，按验收单要求交相关部门备案，并到国有资产管理处资产管理科办理相关登记手续。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7578" y="29094"/>
                            <a:ext cx="1303" cy="481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lang w:val="en-US" w:eastAsia="zh-CN"/>
                                </w:rPr>
                                <w:t>请购单位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20.8pt;height:523.55pt;width:354.5pt;z-index:251660288;mso-width-relative:page;mso-height-relative:page;" coordorigin="7578,19104" coordsize="7090,10471" o:gfxdata="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/h0gt9oAAAAKAQAADwAAAAAAAAABACAAAAAiAAAAZHJzL2Rvd25yZXYueG1sUEsBAhQAFAAA&#10;AAgAh07iQL5JeR5EBQAAsx8AAA4AAAAAAAAAAQAgAAAAKQEAAGRycy9lMm9Eb2MueG1sUEsFBgAA&#10;AAAGAAYAWQEAAN8IAAAAAA==&#10;">
                <o:lock v:ext="edit" aspectratio="f"/>
                <v:shape id="_x0000_s1026" o:spid="_x0000_s1026" o:spt="109" type="#_x0000_t109" style="position:absolute;left:9903;top:19104;height:1212;width:4002;v-text-anchor:middle;" filled="f" stroked="t" coordsize="21600,21600" o:gfxdata="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F9w4b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填写《采购申请单》及附件，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经申请单位负责人审批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904;top:20316;height:498;width:0;" filled="f" stroked="t" coordsize="21600,21600" o:gfxdata="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zDV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109" type="#_x0000_t109" style="position:absolute;left:9857;top:20814;height:721;width:4093;v-text-anchor:middle;" filled="f" stroked="t" coordsize="21600,21600" o:gfxdata="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wUsN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归口管理部门（科技处）审批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896;top:21535;flip:x;height:539;width:8;" filled="f" stroked="t" coordsize="21600,21600" o:gfxdata="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MhPE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109" type="#_x0000_t109" style="position:absolute;left:9812;top:22074;height:690;width:4167;v-text-anchor:middle;" filled="f" stroked="t" coordsize="21600,21600" o:gfxdata="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tuiV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归口管理部门分管校领导批示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896;top:22764;height:510;width:6;" filled="f" stroked="t" coordsize="21600,21600" o:gfxdata="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ZhO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176" type="#_x0000_t176" style="position:absolute;left:9135;top:23274;height:2398;width:5533;v-text-anchor:middle;" filled="f" stroked="t" coordsize="21600,21600" o:gfxdata="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E7Ss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国有资产管理处受理，按上级主管部门要求办理采购手续：</w:t>
                        </w:r>
                      </w:p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1、选择有资质的供应商签订合同；</w:t>
                        </w:r>
                      </w:p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2、登录易制毒化学品服务平台，申请《易制毒化学品购买许可证》；</w:t>
                        </w:r>
                      </w:p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3、平台审批通过后，通知供应商供货。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hint="eastAsia" w:ascii="仿宋" w:hAnsi="仿宋" w:eastAsia="仿宋" w:cs="仿宋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11888;top:25672;flip:x;height:467;width:14;" filled="f" stroked="t" coordsize="21600,21600" o:gfxdata="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T5C/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109" type="#_x0000_t109" style="position:absolute;left:9135;top:26139;height:1379;width:5505;v-text-anchor:middle;" filled="f" stroked="t" coordsize="21600,21600" o:gfxdata="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pB+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收货后，填写《验收单》，按验收单要求交相关部门备案，并到国有资产管理处资产管理科办理相关登记手续。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578;top:29094;height:481;width:1303;v-text-anchor:middle;" filled="f" stroked="t" coordsize="21600,21600" o:gfxdata="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SAeq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 w:cs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lang w:val="en-US" w:eastAsia="zh-CN"/>
                          </w:rPr>
                          <w:t>请购单位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br w:type="page"/>
      </w:r>
      <w:r>
        <w:rPr>
          <w:rFonts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广西医科大学易制毒、易制爆危险化学品采购申请单</w:t>
      </w:r>
    </w:p>
    <w:tbl>
      <w:tblPr>
        <w:tblStyle w:val="9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7"/>
        <w:gridCol w:w="937"/>
        <w:gridCol w:w="851"/>
        <w:gridCol w:w="850"/>
        <w:gridCol w:w="1037"/>
        <w:gridCol w:w="806"/>
        <w:gridCol w:w="424"/>
        <w:gridCol w:w="617"/>
        <w:gridCol w:w="1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申请单名称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（请充分说明，可另附页）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根据易制毒、易制爆危险化学品相关规定，请购单位按照如下几点填写采购理由：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1、使用用途：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  <w:t>具备存放条件的</w:t>
            </w:r>
            <w:r>
              <w:rPr>
                <w:rFonts w:ascii="仿宋" w:hAnsi="仿宋" w:eastAsia="仿宋" w:cs="仿宋"/>
                <w:sz w:val="24"/>
                <w:szCs w:val="24"/>
              </w:rPr>
              <w:t>专用库房地点：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3、使用保管等安全措施：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4、废弃处置措施（需考虑处置费用）：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5、使用期限：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6、其它说明：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化学品名称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计划放置地点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(￥              )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人民币大写：      　       元整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经费项目名称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经费指标编号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经办人签字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联系电话、手机</w:t>
            </w:r>
            <w:bookmarkEnd w:id="0"/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申请单位领导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审批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归口管理部门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（科技处）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归口管理部门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管校领导批示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firstLine="480" w:firstLineChars="200"/>
        <w:jc w:val="both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z w:val="24"/>
          <w:szCs w:val="24"/>
        </w:rPr>
        <w:t>1、以上化学品均仅用于教学、科研实验，不挪作他用，不用于非法用途。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firstLine="480" w:firstLineChars="200"/>
        <w:jc w:val="both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z w:val="24"/>
          <w:szCs w:val="24"/>
        </w:rPr>
        <w:t>2、易制毒化学品需填写合法</w:t>
      </w:r>
      <w:r>
        <w:rPr>
          <w:rFonts w:ascii="仿宋" w:hAnsi="仿宋" w:eastAsia="仿宋" w:cs="仿宋"/>
          <w:color w:val="auto"/>
          <w:sz w:val="24"/>
          <w:szCs w:val="24"/>
          <w:lang w:val="en-US" w:eastAsia="zh-CN"/>
        </w:rPr>
        <w:t>使用需要</w:t>
      </w:r>
      <w:r>
        <w:rPr>
          <w:rFonts w:ascii="仿宋" w:hAnsi="仿宋" w:eastAsia="仿宋" w:cs="仿宋"/>
          <w:color w:val="auto"/>
          <w:sz w:val="24"/>
          <w:szCs w:val="24"/>
        </w:rPr>
        <w:t>证明</w:t>
      </w:r>
      <w:r>
        <w:rPr>
          <w:rFonts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color w:val="auto"/>
          <w:sz w:val="24"/>
          <w:szCs w:val="24"/>
        </w:rPr>
        <w:t>易制爆化学品需填写合法使用证明、流向信息备案表。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63" w:line="320" w:lineRule="exact"/>
        <w:ind w:firstLine="480" w:firstLineChars="200"/>
        <w:jc w:val="both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24"/>
          <w:szCs w:val="24"/>
        </w:rPr>
        <w:t>、验收</w:t>
      </w:r>
      <w:r>
        <w:rPr>
          <w:rFonts w:ascii="仿宋" w:hAnsi="仿宋" w:eastAsia="仿宋" w:cs="仿宋"/>
          <w:color w:val="auto"/>
          <w:sz w:val="24"/>
          <w:szCs w:val="24"/>
          <w:lang w:val="en-US" w:eastAsia="zh-CN"/>
        </w:rPr>
        <w:t>均</w:t>
      </w:r>
      <w:r>
        <w:rPr>
          <w:rFonts w:ascii="仿宋" w:hAnsi="仿宋" w:eastAsia="仿宋" w:cs="仿宋"/>
          <w:color w:val="auto"/>
          <w:sz w:val="24"/>
          <w:szCs w:val="24"/>
        </w:rPr>
        <w:t>需填写《广</w:t>
      </w:r>
      <w:r>
        <w:rPr>
          <w:rFonts w:ascii="仿宋" w:hAnsi="仿宋" w:eastAsia="仿宋" w:cs="仿宋"/>
          <w:sz w:val="24"/>
          <w:szCs w:val="24"/>
        </w:rPr>
        <w:t>西医科大学易制毒、易制爆危险化学品</w:t>
      </w:r>
      <w:r>
        <w:rPr>
          <w:rFonts w:ascii="仿宋" w:hAnsi="仿宋" w:eastAsia="仿宋" w:cs="仿宋"/>
          <w:sz w:val="24"/>
          <w:szCs w:val="24"/>
          <w:lang w:val="en-US" w:eastAsia="zh-CN"/>
        </w:rPr>
        <w:t>验收</w:t>
      </w:r>
      <w:r>
        <w:rPr>
          <w:rFonts w:ascii="仿宋" w:hAnsi="仿宋" w:eastAsia="仿宋" w:cs="仿宋"/>
          <w:sz w:val="24"/>
          <w:szCs w:val="24"/>
        </w:rPr>
        <w:t>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firstLine="482" w:firstLineChars="200"/>
        <w:jc w:val="both"/>
        <w:textAlignment w:val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联系电话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5358884  </w:t>
      </w:r>
      <w:r>
        <w:rPr>
          <w:rFonts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</w:t>
      </w:r>
      <w:r>
        <w:rPr>
          <w:rFonts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  <w:szCs w:val="24"/>
        </w:rPr>
        <w:t>广西医科大学国有资产管理处制表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  <w:lang w:val="en-US" w:eastAsia="zh-CN"/>
        </w:rPr>
        <w:t>易制毒危险</w:t>
      </w: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化学品合法使用需要证明</w:t>
      </w:r>
    </w:p>
    <w:p>
      <w:pPr>
        <w:spacing w:line="480" w:lineRule="auto"/>
        <w:ind w:right="210" w:rightChars="100"/>
        <w:rPr>
          <w:rFonts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10" w:leftChars="100" w:right="210" w:rightChars="10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（填写用途）</w:t>
      </w:r>
      <w:r>
        <w:rPr>
          <w:rFonts w:hint="eastAsia" w:ascii="仿宋" w:hAnsi="仿宋" w:eastAsia="仿宋" w:cs="仿宋"/>
          <w:sz w:val="32"/>
          <w:szCs w:val="32"/>
        </w:rPr>
        <w:t>，需要用到易制毒化学品：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涉及量：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计量单位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本单位保证易制毒化学品只用于合法使用、生产、经营，在任何情况下不用于制造毒品，不挪作他用，不私自转让给其他单位或个人，并自觉加强易制毒化学品管理，落实出入库登记制度，自觉接受监督检查。如有违反上述承诺，致使易制毒化学品流入非法渠道，我单位（个人）自愿接受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10" w:rightChars="100" w:firstLine="960" w:firstLineChars="3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firstLine="42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firstLine="42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firstLine="42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1600" w:firstLineChars="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1260" w:rightChars="6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单位名称（签章）：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right="1260" w:rightChars="60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1260" w:rightChars="600" w:firstLine="1280" w:firstLineChars="4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ascii="仿宋" w:hAnsi="仿宋" w:eastAsia="仿宋" w:cs="仿宋"/>
          <w:sz w:val="32"/>
          <w:szCs w:val="32"/>
        </w:rPr>
        <w:t>签订日期： 20    年    月    日</w:t>
      </w:r>
    </w:p>
    <w:p>
      <w:pPr>
        <w:widowControl/>
        <w:spacing w:before="163" w:after="0" w:afterLines="0" w:line="240" w:lineRule="auto"/>
        <w:ind w:firstLine="480"/>
        <w:jc w:val="left"/>
        <w:rPr>
          <w:rFonts w:cs="Times New Roman"/>
          <w:b/>
          <w:sz w:val="44"/>
          <w:szCs w:val="44"/>
        </w:rPr>
      </w:pPr>
      <w:r>
        <w:rPr>
          <w:rFonts w:cs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易制爆危险化学品合法使用证明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，需要向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购买易制爆危险化学品：</w:t>
      </w:r>
    </w:p>
    <w:tbl>
      <w:tblPr>
        <w:tblStyle w:val="9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334"/>
        <w:gridCol w:w="1485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易制爆化学品名称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4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4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4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480" w:lineRule="exact"/>
              <w:ind w:firstLine="4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保证所购易制爆危险化学品只用于合法生产和使用，在任何情况下不用于制造爆炸品，不挪作他用，不私自转让给其他单位或个人，并自觉加强易制爆危险化学品管理，落实出入库登记制度，自觉接受监督检查。如有违反上述承诺，致使易制爆危险化学品流入非法渠道，我单位愿承担相应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采购人姓名：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    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3819" w:firstLineChars="1364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单位名称（签章）：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63" w:after="163" w:line="480" w:lineRule="exact"/>
        <w:ind w:firstLine="560"/>
        <w:textAlignment w:val="auto"/>
        <w:rPr>
          <w:rFonts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年    月  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附件5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购买易制爆危险化学品流向信息备案表</w:t>
      </w:r>
    </w:p>
    <w:p>
      <w:pPr>
        <w:spacing w:before="163" w:after="163"/>
        <w:ind w:firstLine="330" w:firstLineChars="150"/>
        <w:rPr>
          <w:rFonts w:cs="Times New Roman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购买单位（盖章）：                     属地派出所：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购买经办人：                           购买日期：   年    月    日</w:t>
      </w:r>
    </w:p>
    <w:tbl>
      <w:tblPr>
        <w:tblStyle w:val="9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48"/>
        <w:gridCol w:w="1852"/>
        <w:gridCol w:w="57"/>
        <w:gridCol w:w="2090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销售单位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许可证件种类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许可证编号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购买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购买数量</w:t>
            </w: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合法用途说明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2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ascii="仿宋" w:hAnsi="仿宋" w:eastAsia="仿宋" w:cs="仿宋"/>
          <w:sz w:val="28"/>
          <w:szCs w:val="28"/>
        </w:rPr>
        <w:t>本表由购买单位如实填写，一式两份、一份由购买单位存档，一份由属地县级公安机关治安部门存档，购买单位应在购买后的5个工作日内将此表上报所在县级公安机关治安部门。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after="163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此表及相关材料保存时间不得少于1年。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cs="Times New Roman"/>
        </w:rPr>
        <w:br w:type="column"/>
      </w:r>
      <w:r>
        <w:rPr>
          <w:rFonts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6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易制毒、易制爆危险化学品购销合同</w:t>
      </w:r>
    </w:p>
    <w:p>
      <w:pPr>
        <w:spacing w:before="71" w:line="228" w:lineRule="auto"/>
        <w:ind w:left="35"/>
        <w:jc w:val="center"/>
        <w:rPr>
          <w:rFonts w:hint="eastAsia" w:ascii="宋体" w:hAnsi="宋体" w:eastAsia="宋体" w:cs="宋体"/>
          <w:spacing w:val="1"/>
          <w:position w:val="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20" w:lineRule="exact"/>
        <w:ind w:left="34"/>
        <w:jc w:val="center"/>
        <w:textAlignment w:val="baseline"/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"/>
          <w:position w:val="2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 xml:space="preserve">                合同编号：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20" w:lineRule="exact"/>
        <w:ind w:left="34"/>
        <w:jc w:val="left"/>
        <w:textAlignment w:val="baseline"/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"/>
          <w:position w:val="2"/>
          <w:sz w:val="28"/>
          <w:szCs w:val="28"/>
        </w:rPr>
        <w:t>甲方(采购方)：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</w:rPr>
        <w:t>广西医科大学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</w:rPr>
        <w:t>乙方(供应方)：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20" w:lineRule="exact"/>
        <w:ind w:left="34"/>
        <w:jc w:val="left"/>
        <w:textAlignment w:val="baseline"/>
        <w:rPr>
          <w:rFonts w:hint="eastAsia" w:ascii="仿宋" w:hAnsi="仿宋" w:eastAsia="仿宋" w:cs="仿宋"/>
          <w:spacing w:val="1"/>
          <w:position w:val="2"/>
          <w:sz w:val="28"/>
          <w:szCs w:val="28"/>
        </w:rPr>
      </w:pP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>签 订 地 点 ：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 xml:space="preserve">     签 订 时 间 ：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1"/>
          <w:position w:val="2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00" w:lineRule="exact"/>
        <w:ind w:left="0"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一、产品名称、规格、生产厂家、数量、单价、金额、及供货时间。</w:t>
      </w:r>
    </w:p>
    <w:tbl>
      <w:tblPr>
        <w:tblStyle w:val="27"/>
        <w:tblW w:w="9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716"/>
        <w:gridCol w:w="1771"/>
        <w:gridCol w:w="679"/>
        <w:gridCol w:w="865"/>
        <w:gridCol w:w="1050"/>
        <w:gridCol w:w="990"/>
        <w:gridCol w:w="780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产品名称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规格型号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生产厂家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单位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(元)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(元)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备注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交货时间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43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合计人民币（大写）：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整（¥             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460" w:lineRule="exact"/>
        <w:ind w:left="35" w:firstLine="55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二、质量要求：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按国家行业标准有关规定执行。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460" w:lineRule="exact"/>
        <w:ind w:left="35" w:firstLine="546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三、交货地点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乙方根据甲方提货要求，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送货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至甲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方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仓库。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460" w:lineRule="exact"/>
        <w:ind w:left="35" w:firstLine="554" w:firstLineChars="200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运输方式：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乙方应使用适当的运输和搬运包装并采取必要的保护措施，确保合同货物安全到达甲方指定场地，危险化学品的包装与运输应遵守《危险化学品安全管理条例》的相关规定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费用由乙方自行承担。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460" w:lineRule="exact"/>
        <w:ind w:left="34" w:leftChars="16" w:right="-176" w:rightChars="-84" w:firstLine="558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五、验收标准及提出异议期限：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按国家行业标准验收，收到货后5日内提出异议。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60" w:lineRule="exact"/>
        <w:ind w:left="35" w:firstLine="55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六、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付款方式：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货到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验收合格后，10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个工作日内付款。甲方支付货款之前，乙方应提供货款全额的真实、有效、合法发票。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460" w:lineRule="exact"/>
        <w:ind w:left="34" w:leftChars="16" w:right="-176" w:rightChars="-84" w:firstLine="566" w:firstLineChars="200"/>
        <w:textAlignment w:val="baseline"/>
        <w:rPr>
          <w:rFonts w:hint="eastAsia" w:ascii="仿宋" w:hAnsi="仿宋" w:eastAsia="仿宋" w:cs="仿宋"/>
          <w:b/>
          <w:bCs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1"/>
          <w:sz w:val="28"/>
          <w:szCs w:val="28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</w:rPr>
        <w:t>违约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责任：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460" w:lineRule="exact"/>
        <w:ind w:left="34" w:leftChars="16" w:right="-176" w:rightChars="-84" w:firstLine="556" w:firstLineChars="200"/>
        <w:textAlignment w:val="baseline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乙方逾期交付符合本合同约定的货物的，每逾期一日，应向甲方支付订购货物价格总额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‰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的逾期违约金，但违约金累计不得超过违约货款的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pacing w:val="-1"/>
          <w:sz w:val="28"/>
          <w:szCs w:val="28"/>
          <w:u w:val="none"/>
          <w:lang w:val="en-US" w:eastAsia="zh-CN"/>
        </w:rPr>
        <w:t>％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460" w:lineRule="exact"/>
        <w:ind w:left="35" w:right="-176" w:rightChars="-84" w:firstLine="556" w:firstLineChars="200"/>
        <w:textAlignment w:val="baseline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460" w:lineRule="exact"/>
        <w:ind w:left="35" w:right="156"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解决合同纠纷方式：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合同履行中如发生纠纷，合同应协商解决，</w:t>
      </w:r>
      <w:r>
        <w:rPr>
          <w:rFonts w:hint="eastAsia" w:ascii="仿宋" w:hAnsi="仿宋" w:eastAsia="仿宋" w:cs="仿宋"/>
          <w:sz w:val="28"/>
          <w:szCs w:val="28"/>
        </w:rPr>
        <w:t>如若协商不成，可依法向甲方所在地人民法院起诉。</w:t>
      </w:r>
    </w:p>
    <w:p>
      <w:pPr>
        <w:keepNext w:val="0"/>
        <w:keepLines w:val="0"/>
        <w:pageBreakBefore w:val="0"/>
        <w:widowControl/>
        <w:tabs>
          <w:tab w:val="left" w:pos="98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60" w:lineRule="exact"/>
        <w:ind w:left="35" w:right="23" w:rightChars="0" w:firstLine="55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其他事项：</w:t>
      </w:r>
      <w:r>
        <w:rPr>
          <w:rFonts w:hint="eastAsia" w:ascii="仿宋" w:hAnsi="仿宋" w:eastAsia="仿宋" w:cs="仿宋"/>
          <w:sz w:val="28"/>
          <w:szCs w:val="28"/>
        </w:rPr>
        <w:t>本合同自双方签订之日起生效，合同履行完毕即失效。在合同执行期间，双方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不得随</w:t>
      </w:r>
      <w:r>
        <w:rPr>
          <w:rFonts w:hint="eastAsia" w:ascii="仿宋" w:hAnsi="仿宋" w:eastAsia="仿宋" w:cs="仿宋"/>
          <w:sz w:val="28"/>
          <w:szCs w:val="28"/>
        </w:rPr>
        <w:t>意变更和解除，如一方提出修改或终止合同，必须经双方协商同意，否则违约方应承担违约责任。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460" w:lineRule="exact"/>
        <w:ind w:left="35" w:right="-176" w:rightChars="-84" w:firstLine="558" w:firstLineChars="200"/>
        <w:textAlignment w:val="baseline"/>
        <w:rPr>
          <w:rFonts w:hint="eastAsia" w:ascii="仿宋" w:hAnsi="仿宋" w:eastAsia="仿宋" w:cs="仿宋"/>
          <w:b/>
          <w:bCs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、本合同一式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份，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份，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份，双方签字盖章后生效，传真件与原件具同等法律效力。</w:t>
      </w:r>
    </w:p>
    <w:tbl>
      <w:tblPr>
        <w:tblStyle w:val="9"/>
        <w:tblpPr w:leftFromText="180" w:rightFromText="180" w:vertAnchor="text" w:horzAnchor="page" w:tblpX="1854" w:tblpY="358"/>
        <w:tblOverlap w:val="never"/>
        <w:tblW w:w="84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4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甲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方：（盖章）</w:t>
            </w:r>
          </w:p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textAlignment w:val="auto"/>
              <w:rPr>
                <w:rFonts w:hint="eastAsia" w:ascii="仿宋" w:hAnsi="仿宋" w:eastAsia="仿宋" w:cs="仿宋"/>
                <w:sz w:val="44"/>
                <w:szCs w:val="32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乙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方：（盖章）</w:t>
            </w:r>
          </w:p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textAlignment w:val="auto"/>
              <w:rPr>
                <w:rFonts w:hint="eastAsia" w:ascii="仿宋" w:hAnsi="仿宋" w:eastAsia="仿宋" w:cs="仿宋"/>
                <w:sz w:val="4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法定代表人：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法定代表人：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委托代理人：</w:t>
            </w:r>
          </w:p>
        </w:tc>
        <w:tc>
          <w:tcPr>
            <w:tcW w:w="4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委托代理人：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传真：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开户银行：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账号：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税号：</w:t>
            </w:r>
          </w:p>
        </w:tc>
        <w:tc>
          <w:tcPr>
            <w:tcW w:w="4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税号：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邮政编码：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经办人：   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  月    日                 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附件7</w:t>
      </w:r>
    </w:p>
    <w:p>
      <w:pPr>
        <w:keepNext/>
        <w:keepLines/>
        <w:spacing w:before="163" w:after="163"/>
        <w:ind w:firstLine="0" w:firstLineChars="0"/>
        <w:jc w:val="center"/>
        <w:outlineLvl w:val="3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广西医科大学易制毒、易制爆危险化学品</w:t>
      </w: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  <w:lang w:val="en-US" w:eastAsia="zh-CN"/>
        </w:rPr>
        <w:t>验收</w:t>
      </w: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单</w:t>
      </w:r>
    </w:p>
    <w:p>
      <w:pPr>
        <w:spacing w:before="163" w:after="163"/>
        <w:ind w:firstLine="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合同编号: __________                          年   月   日</w:t>
      </w:r>
    </w:p>
    <w:tbl>
      <w:tblPr>
        <w:tblStyle w:val="9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0"/>
        <w:gridCol w:w="1575"/>
        <w:gridCol w:w="1800"/>
        <w:gridCol w:w="840"/>
        <w:gridCol w:w="900"/>
        <w:gridCol w:w="945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（教研室、实验室）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化学品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（ml或kg）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计量单位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保管人签字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（双人保管）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存放地点</w:t>
            </w:r>
          </w:p>
        </w:tc>
        <w:tc>
          <w:tcPr>
            <w:tcW w:w="74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58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（教研室、实验室）负责人签字：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8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负责人签字、单位盖章：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58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after="163" w:line="5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验收日期：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填表说明: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1.申请单位验收后，按要求存放。</w:t>
      </w:r>
      <w:r>
        <w:rPr>
          <w:rFonts w:hint="eastAsia" w:ascii="仿宋" w:hAnsi="仿宋" w:eastAsia="仿宋" w:cs="仿宋"/>
          <w:sz w:val="28"/>
          <w:szCs w:val="28"/>
        </w:rPr>
        <w:t>须严格执行双人、双锁保管制度，需有2名保管人签字。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此表一式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份。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国有资产管理处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财务处</w:t>
      </w:r>
      <w:r>
        <w:rPr>
          <w:rFonts w:hint="eastAsia" w:ascii="仿宋" w:hAnsi="仿宋" w:eastAsia="仿宋" w:cs="仿宋"/>
          <w:sz w:val="28"/>
          <w:szCs w:val="28"/>
        </w:rPr>
        <w:t>，科技处、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申请单位</w:t>
      </w:r>
      <w:r>
        <w:rPr>
          <w:rFonts w:hint="eastAsia" w:ascii="仿宋" w:hAnsi="仿宋" w:eastAsia="仿宋" w:cs="仿宋"/>
          <w:sz w:val="28"/>
          <w:szCs w:val="28"/>
        </w:rPr>
        <w:t>各存留一份。</w:t>
      </w:r>
      <w:bookmarkStart w:id="1" w:name="_GoBack"/>
      <w:bookmarkEnd w:id="1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E3ED1-3DEA-42E2-98AC-CFEAE9277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C21992-F00E-490F-98CE-70C1D5C565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449F22AC"/>
    <w:rsid w:val="027304E2"/>
    <w:rsid w:val="03105A09"/>
    <w:rsid w:val="05075E8D"/>
    <w:rsid w:val="05AD3936"/>
    <w:rsid w:val="05EB4940"/>
    <w:rsid w:val="07710F30"/>
    <w:rsid w:val="07BC6348"/>
    <w:rsid w:val="08EF1EA3"/>
    <w:rsid w:val="0CE84930"/>
    <w:rsid w:val="0D865199"/>
    <w:rsid w:val="104776AC"/>
    <w:rsid w:val="134378BA"/>
    <w:rsid w:val="134D74D4"/>
    <w:rsid w:val="139B1C78"/>
    <w:rsid w:val="16B566AE"/>
    <w:rsid w:val="18A604BF"/>
    <w:rsid w:val="1C354C20"/>
    <w:rsid w:val="1E656925"/>
    <w:rsid w:val="20694355"/>
    <w:rsid w:val="28E10EF8"/>
    <w:rsid w:val="2EFD3D86"/>
    <w:rsid w:val="34923A43"/>
    <w:rsid w:val="39A15B0A"/>
    <w:rsid w:val="39CC31DB"/>
    <w:rsid w:val="3CCF40AD"/>
    <w:rsid w:val="421E4C71"/>
    <w:rsid w:val="449F22AC"/>
    <w:rsid w:val="486B4DEA"/>
    <w:rsid w:val="492974AF"/>
    <w:rsid w:val="4D161DBB"/>
    <w:rsid w:val="4D93530B"/>
    <w:rsid w:val="4E2807D4"/>
    <w:rsid w:val="4EFA642E"/>
    <w:rsid w:val="4F503130"/>
    <w:rsid w:val="53DA2627"/>
    <w:rsid w:val="545F6AEE"/>
    <w:rsid w:val="555E6406"/>
    <w:rsid w:val="574509D8"/>
    <w:rsid w:val="577E665C"/>
    <w:rsid w:val="590070A6"/>
    <w:rsid w:val="59E43BE0"/>
    <w:rsid w:val="5CC120C9"/>
    <w:rsid w:val="5E7C47B8"/>
    <w:rsid w:val="616C5BA1"/>
    <w:rsid w:val="659606B5"/>
    <w:rsid w:val="671A7BC8"/>
    <w:rsid w:val="67BB37E7"/>
    <w:rsid w:val="68D33089"/>
    <w:rsid w:val="690B2A3A"/>
    <w:rsid w:val="69412A4B"/>
    <w:rsid w:val="69513A22"/>
    <w:rsid w:val="69794F6A"/>
    <w:rsid w:val="6ACA27BA"/>
    <w:rsid w:val="6EA9660D"/>
    <w:rsid w:val="74AA4DE1"/>
    <w:rsid w:val="74F0708F"/>
    <w:rsid w:val="799E32A4"/>
    <w:rsid w:val="7C8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Lines="100" w:after="100" w:afterLines="100" w:line="240" w:lineRule="auto"/>
      <w:ind w:firstLine="0" w:firstLineChars="0"/>
      <w:jc w:val="left"/>
      <w:outlineLvl w:val="1"/>
    </w:pPr>
    <w:rPr>
      <w:rFonts w:eastAsia="华文中宋" w:asciiTheme="minorHAnsi" w:hAnsiTheme="minorHAns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rPr>
      <w:rFonts w:ascii="Calibri" w:hAnsi="Calibri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0"/>
    <w:rPr>
      <w:rFonts w:ascii="微软雅黑" w:hAnsi="微软雅黑" w:eastAsia="微软雅黑" w:cs="微软雅黑"/>
      <w:b/>
      <w:bCs/>
    </w:rPr>
  </w:style>
  <w:style w:type="character" w:styleId="12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0088CC"/>
      <w:u w:val="none"/>
    </w:rPr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rFonts w:hint="eastAsia" w:ascii="微软雅黑" w:hAnsi="微软雅黑" w:eastAsia="微软雅黑" w:cs="微软雅黑"/>
      <w:color w:val="0088CC"/>
      <w:u w:val="none"/>
    </w:rPr>
  </w:style>
  <w:style w:type="character" w:styleId="15">
    <w:name w:val="HTML Code"/>
    <w:basedOn w:val="10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6">
    <w:name w:val="HTML Cite"/>
    <w:basedOn w:val="10"/>
    <w:autoRedefine/>
    <w:qFormat/>
    <w:uiPriority w:val="0"/>
  </w:style>
  <w:style w:type="character" w:customStyle="1" w:styleId="17">
    <w:name w:val="hover"/>
    <w:basedOn w:val="10"/>
    <w:autoRedefine/>
    <w:qFormat/>
    <w:uiPriority w:val="0"/>
    <w:rPr>
      <w:color w:val="5FB878"/>
    </w:rPr>
  </w:style>
  <w:style w:type="character" w:customStyle="1" w:styleId="18">
    <w:name w:val="hover1"/>
    <w:basedOn w:val="10"/>
    <w:autoRedefine/>
    <w:qFormat/>
    <w:uiPriority w:val="0"/>
    <w:rPr>
      <w:shd w:val="clear" w:fill="EEEEEE"/>
    </w:rPr>
  </w:style>
  <w:style w:type="character" w:customStyle="1" w:styleId="19">
    <w:name w:val="hover2"/>
    <w:basedOn w:val="10"/>
    <w:qFormat/>
    <w:uiPriority w:val="0"/>
    <w:rPr>
      <w:color w:val="5FB878"/>
    </w:rPr>
  </w:style>
  <w:style w:type="character" w:customStyle="1" w:styleId="20">
    <w:name w:val="hover3"/>
    <w:basedOn w:val="10"/>
    <w:autoRedefine/>
    <w:qFormat/>
    <w:uiPriority w:val="0"/>
    <w:rPr>
      <w:color w:val="FFFFFF"/>
    </w:rPr>
  </w:style>
  <w:style w:type="character" w:customStyle="1" w:styleId="21">
    <w:name w:val="hour_pm"/>
    <w:basedOn w:val="10"/>
    <w:autoRedefine/>
    <w:qFormat/>
    <w:uiPriority w:val="0"/>
  </w:style>
  <w:style w:type="character" w:customStyle="1" w:styleId="22">
    <w:name w:val="label6"/>
    <w:basedOn w:val="10"/>
    <w:qFormat/>
    <w:uiPriority w:val="0"/>
  </w:style>
  <w:style w:type="character" w:customStyle="1" w:styleId="23">
    <w:name w:val="old"/>
    <w:basedOn w:val="10"/>
    <w:autoRedefine/>
    <w:qFormat/>
    <w:uiPriority w:val="0"/>
    <w:rPr>
      <w:color w:val="999999"/>
    </w:rPr>
  </w:style>
  <w:style w:type="character" w:customStyle="1" w:styleId="24">
    <w:name w:val="hour_am"/>
    <w:basedOn w:val="10"/>
    <w:qFormat/>
    <w:uiPriority w:val="0"/>
  </w:style>
  <w:style w:type="character" w:customStyle="1" w:styleId="25">
    <w:name w:val="first-child"/>
    <w:basedOn w:val="10"/>
    <w:autoRedefine/>
    <w:qFormat/>
    <w:uiPriority w:val="0"/>
  </w:style>
  <w:style w:type="character" w:customStyle="1" w:styleId="26">
    <w:name w:val="layui-this2"/>
    <w:basedOn w:val="10"/>
    <w:qFormat/>
    <w:uiPriority w:val="0"/>
    <w:rPr>
      <w:bdr w:val="single" w:color="EEEEEE" w:sz="6" w:space="0"/>
      <w:shd w:val="clear" w:fill="FFFFFF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3342</Words>
  <Characters>3402</Characters>
  <TotalTime>5</TotalTime>
  <ScaleCrop>false</ScaleCrop>
  <LinksUpToDate>false</LinksUpToDate>
  <CharactersWithSpaces>4065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2023-03-22T08:00:00Z</dcterms:created>
  <dc:creator>敏敏</dc:creator>
  <cp:lastModifiedBy>国资处-刘霜</cp:lastModifiedBy>
  <cp:lastPrinted>2024-01-03T02:18:00Z</cp:lastPrinted>
  <dcterms:modified xsi:type="dcterms:W3CDTF">2024-01-03T05:35:53Z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C30F3AF5866E4040B0A0106578FF9B29_13</vt:lpwstr>
  </property>
</Properties>
</file>